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0ACF" w14:textId="07A6B5C7" w:rsidR="00A26B0A" w:rsidRPr="00743A42" w:rsidRDefault="00CF6C24" w:rsidP="00615E5A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2.4 Stakeholders</w:t>
      </w:r>
    </w:p>
    <w:p w14:paraId="3E6FD7D4" w14:textId="77777777" w:rsidR="00223EBA" w:rsidRPr="00223EBA" w:rsidRDefault="00223EBA" w:rsidP="00615E5A">
      <w:pPr>
        <w:rPr>
          <w:rFonts w:ascii="Avenir Next LT Pro" w:hAnsi="Avenir Next LT Pro" w:cs="Calibri"/>
          <w:sz w:val="28"/>
          <w:szCs w:val="28"/>
          <w:lang w:val="en-GB"/>
        </w:rPr>
      </w:pP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2455"/>
        <w:gridCol w:w="1093"/>
        <w:gridCol w:w="1095"/>
        <w:gridCol w:w="4373"/>
      </w:tblGrid>
      <w:tr w:rsidR="009E07A8" w:rsidRPr="000D67BB" w14:paraId="74DF80B5" w14:textId="77777777" w:rsidTr="00105252">
        <w:tc>
          <w:tcPr>
            <w:tcW w:w="1361" w:type="pct"/>
            <w:shd w:val="clear" w:color="auto" w:fill="D9D9D9" w:themeFill="background1" w:themeFillShade="D9"/>
            <w:hideMark/>
          </w:tcPr>
          <w:p w14:paraId="43DAACCD" w14:textId="3EB0FAE5" w:rsidR="001130B3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606" w:type="pct"/>
            <w:shd w:val="clear" w:color="auto" w:fill="D9D9D9" w:themeFill="background1" w:themeFillShade="D9"/>
            <w:hideMark/>
          </w:tcPr>
          <w:p w14:paraId="3724077E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  <w:t>Influence</w:t>
            </w:r>
          </w:p>
        </w:tc>
        <w:tc>
          <w:tcPr>
            <w:tcW w:w="607" w:type="pct"/>
            <w:shd w:val="clear" w:color="auto" w:fill="D9D9D9" w:themeFill="background1" w:themeFillShade="D9"/>
            <w:hideMark/>
          </w:tcPr>
          <w:p w14:paraId="7C405080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  <w:t>Interest</w:t>
            </w:r>
          </w:p>
        </w:tc>
        <w:tc>
          <w:tcPr>
            <w:tcW w:w="2425" w:type="pct"/>
            <w:shd w:val="clear" w:color="auto" w:fill="D9D9D9" w:themeFill="background1" w:themeFillShade="D9"/>
            <w:hideMark/>
          </w:tcPr>
          <w:p w14:paraId="4A5D35A3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  <w:t>Action</w:t>
            </w:r>
          </w:p>
        </w:tc>
      </w:tr>
      <w:tr w:rsidR="009E07A8" w:rsidRPr="000D67BB" w14:paraId="08959523" w14:textId="77777777" w:rsidTr="00105252">
        <w:tc>
          <w:tcPr>
            <w:tcW w:w="1361" w:type="pct"/>
            <w:shd w:val="clear" w:color="auto" w:fill="D9D9D9" w:themeFill="background1" w:themeFillShade="D9"/>
          </w:tcPr>
          <w:p w14:paraId="3D599F6F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  <w:t>Internal Stakeholder</w:t>
            </w:r>
          </w:p>
        </w:tc>
        <w:tc>
          <w:tcPr>
            <w:tcW w:w="606" w:type="pct"/>
            <w:shd w:val="clear" w:color="auto" w:fill="D9D9D9" w:themeFill="background1" w:themeFillShade="D9"/>
          </w:tcPr>
          <w:p w14:paraId="32462C95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shd w:val="clear" w:color="auto" w:fill="D9D9D9" w:themeFill="background1" w:themeFillShade="D9"/>
          </w:tcPr>
          <w:p w14:paraId="49292001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shd w:val="clear" w:color="auto" w:fill="D9D9D9" w:themeFill="background1" w:themeFillShade="D9"/>
          </w:tcPr>
          <w:p w14:paraId="49BD91F7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9E07A8" w:rsidRPr="000D67BB" w14:paraId="43222FD9" w14:textId="77777777" w:rsidTr="00E93499">
        <w:trPr>
          <w:trHeight w:val="567"/>
        </w:trPr>
        <w:tc>
          <w:tcPr>
            <w:tcW w:w="1361" w:type="pct"/>
          </w:tcPr>
          <w:p w14:paraId="62191916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0CD98AB7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3EEB29D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6D872279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</w:tcPr>
          <w:p w14:paraId="74427616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</w:tcPr>
          <w:p w14:paraId="34B92D0B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</w:tcPr>
          <w:p w14:paraId="3F01CCFF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0B8E7CBE" w14:textId="77777777" w:rsidTr="00E93499">
        <w:trPr>
          <w:trHeight w:val="567"/>
        </w:trPr>
        <w:tc>
          <w:tcPr>
            <w:tcW w:w="1361" w:type="pct"/>
          </w:tcPr>
          <w:p w14:paraId="042C991D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51EBCE2D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6B7A531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192702D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</w:tcPr>
          <w:p w14:paraId="39E627BE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</w:tcPr>
          <w:p w14:paraId="4D8F831B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</w:tcPr>
          <w:p w14:paraId="15A58FE8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469C660B" w14:textId="77777777" w:rsidTr="00E93499">
        <w:trPr>
          <w:trHeight w:val="567"/>
        </w:trPr>
        <w:tc>
          <w:tcPr>
            <w:tcW w:w="1361" w:type="pct"/>
          </w:tcPr>
          <w:p w14:paraId="595221D6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0C17C0CD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30FA3513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454471B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</w:tcPr>
          <w:p w14:paraId="6038DEF4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</w:tcPr>
          <w:p w14:paraId="00CE1222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</w:tcPr>
          <w:p w14:paraId="7C9A4D82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5BE71042" w14:textId="77777777" w:rsidTr="00E93499">
        <w:trPr>
          <w:trHeight w:val="567"/>
        </w:trPr>
        <w:tc>
          <w:tcPr>
            <w:tcW w:w="1361" w:type="pct"/>
            <w:hideMark/>
          </w:tcPr>
          <w:p w14:paraId="7B11A662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3A04DF2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82A9CA1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90395ED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  <w:hideMark/>
          </w:tcPr>
          <w:p w14:paraId="199B8E73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hideMark/>
          </w:tcPr>
          <w:p w14:paraId="7FB49416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hideMark/>
          </w:tcPr>
          <w:p w14:paraId="4DA206AE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207DE984" w14:textId="77777777" w:rsidTr="00E93499">
        <w:trPr>
          <w:trHeight w:val="567"/>
        </w:trPr>
        <w:tc>
          <w:tcPr>
            <w:tcW w:w="1361" w:type="pct"/>
            <w:hideMark/>
          </w:tcPr>
          <w:p w14:paraId="272841FD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8501802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693E2C53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4A67A604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  <w:hideMark/>
          </w:tcPr>
          <w:p w14:paraId="0558D2D4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hideMark/>
          </w:tcPr>
          <w:p w14:paraId="3B9CCDA8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hideMark/>
          </w:tcPr>
          <w:p w14:paraId="098A7A2E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3AF0A949" w14:textId="77777777" w:rsidTr="00E93499">
        <w:trPr>
          <w:trHeight w:val="567"/>
        </w:trPr>
        <w:tc>
          <w:tcPr>
            <w:tcW w:w="1361" w:type="pct"/>
            <w:hideMark/>
          </w:tcPr>
          <w:p w14:paraId="15F7143A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32DDFBE7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F4F0AC7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9742647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  <w:hideMark/>
          </w:tcPr>
          <w:p w14:paraId="17ED238C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hideMark/>
          </w:tcPr>
          <w:p w14:paraId="7F797CB6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hideMark/>
          </w:tcPr>
          <w:p w14:paraId="72B23D90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37E69ED7" w14:textId="77777777" w:rsidTr="00105252">
        <w:tc>
          <w:tcPr>
            <w:tcW w:w="1361" w:type="pct"/>
            <w:shd w:val="clear" w:color="auto" w:fill="D9D9D9" w:themeFill="background1" w:themeFillShade="D9"/>
          </w:tcPr>
          <w:p w14:paraId="3D9B259E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  <w:t>External Stakeholder</w:t>
            </w:r>
          </w:p>
        </w:tc>
        <w:tc>
          <w:tcPr>
            <w:tcW w:w="606" w:type="pct"/>
            <w:shd w:val="clear" w:color="auto" w:fill="D9D9D9" w:themeFill="background1" w:themeFillShade="D9"/>
          </w:tcPr>
          <w:p w14:paraId="03FEFEE9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shd w:val="clear" w:color="auto" w:fill="D9D9D9" w:themeFill="background1" w:themeFillShade="D9"/>
          </w:tcPr>
          <w:p w14:paraId="6885E252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shd w:val="clear" w:color="auto" w:fill="D9D9D9" w:themeFill="background1" w:themeFillShade="D9"/>
          </w:tcPr>
          <w:p w14:paraId="73484E09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9E07A8" w:rsidRPr="000D67BB" w14:paraId="41FA162A" w14:textId="77777777" w:rsidTr="00E93499">
        <w:trPr>
          <w:trHeight w:val="567"/>
        </w:trPr>
        <w:tc>
          <w:tcPr>
            <w:tcW w:w="1361" w:type="pct"/>
          </w:tcPr>
          <w:p w14:paraId="525A02F5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50CAB99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2274CE52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2568636B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</w:tcPr>
          <w:p w14:paraId="30BAB406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</w:tcPr>
          <w:p w14:paraId="05990DD8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</w:tcPr>
          <w:p w14:paraId="5BB4CBC4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16FDBB95" w14:textId="77777777" w:rsidTr="00E93499">
        <w:trPr>
          <w:trHeight w:val="567"/>
        </w:trPr>
        <w:tc>
          <w:tcPr>
            <w:tcW w:w="1361" w:type="pct"/>
          </w:tcPr>
          <w:p w14:paraId="63D12480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5DF77643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5D3B7E25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32311BAE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</w:tcPr>
          <w:p w14:paraId="20FFB48F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</w:tcPr>
          <w:p w14:paraId="0CBE9D55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</w:tcPr>
          <w:p w14:paraId="07A66F05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64C63CD1" w14:textId="77777777" w:rsidTr="00E93499">
        <w:trPr>
          <w:trHeight w:val="567"/>
        </w:trPr>
        <w:tc>
          <w:tcPr>
            <w:tcW w:w="1361" w:type="pct"/>
          </w:tcPr>
          <w:p w14:paraId="247F8913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46214FCA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AEA4E52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F11EF6A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</w:tcPr>
          <w:p w14:paraId="0E1A7666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</w:tcPr>
          <w:p w14:paraId="283CE612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</w:tcPr>
          <w:p w14:paraId="43531129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21CC18CC" w14:textId="77777777" w:rsidTr="00E93499">
        <w:trPr>
          <w:trHeight w:val="567"/>
        </w:trPr>
        <w:tc>
          <w:tcPr>
            <w:tcW w:w="1361" w:type="pct"/>
            <w:hideMark/>
          </w:tcPr>
          <w:p w14:paraId="3931F6E5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4EC71C76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398D6B27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2417FF7C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  <w:hideMark/>
          </w:tcPr>
          <w:p w14:paraId="47B0FE8E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hideMark/>
          </w:tcPr>
          <w:p w14:paraId="6C226480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hideMark/>
          </w:tcPr>
          <w:p w14:paraId="7E76774F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61D10E9F" w14:textId="77777777" w:rsidTr="00E93499">
        <w:trPr>
          <w:trHeight w:val="567"/>
        </w:trPr>
        <w:tc>
          <w:tcPr>
            <w:tcW w:w="1361" w:type="pct"/>
            <w:hideMark/>
          </w:tcPr>
          <w:p w14:paraId="07F23899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6CEC442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7E5B186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2DE010C5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  <w:hideMark/>
          </w:tcPr>
          <w:p w14:paraId="07F0140F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hideMark/>
          </w:tcPr>
          <w:p w14:paraId="203E49A9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hideMark/>
          </w:tcPr>
          <w:p w14:paraId="109C9371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6ACCBC1F" w14:textId="77777777" w:rsidTr="00E93499">
        <w:trPr>
          <w:trHeight w:val="567"/>
        </w:trPr>
        <w:tc>
          <w:tcPr>
            <w:tcW w:w="1361" w:type="pct"/>
            <w:hideMark/>
          </w:tcPr>
          <w:p w14:paraId="2E96E1F1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8E3C956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184BF02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2C2AC8EC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  <w:hideMark/>
          </w:tcPr>
          <w:p w14:paraId="006AD370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hideMark/>
          </w:tcPr>
          <w:p w14:paraId="1D3E3107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hideMark/>
          </w:tcPr>
          <w:p w14:paraId="75EB9C01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</w:tbl>
    <w:p w14:paraId="220033EF" w14:textId="2F4127EF" w:rsidR="00737657" w:rsidRPr="000D67BB" w:rsidRDefault="00737657">
      <w:pPr>
        <w:jc w:val="left"/>
        <w:rPr>
          <w:rFonts w:ascii="Avenir Next LT Pro" w:hAnsi="Avenir Next LT Pro" w:cs="Calibri"/>
          <w:lang w:val="en-GB"/>
        </w:rPr>
      </w:pPr>
    </w:p>
    <w:sectPr w:rsidR="00737657" w:rsidRPr="000D67BB" w:rsidSect="007E19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389C" w14:textId="77777777" w:rsidR="00674664" w:rsidRDefault="00674664" w:rsidP="00DE575C">
      <w:r>
        <w:separator/>
      </w:r>
    </w:p>
  </w:endnote>
  <w:endnote w:type="continuationSeparator" w:id="0">
    <w:p w14:paraId="3CF84FA0" w14:textId="77777777" w:rsidR="00674664" w:rsidRDefault="00674664" w:rsidP="00DE575C">
      <w:r>
        <w:continuationSeparator/>
      </w:r>
    </w:p>
  </w:endnote>
  <w:endnote w:type="continuationNotice" w:id="1">
    <w:p w14:paraId="1291F35E" w14:textId="77777777" w:rsidR="00674664" w:rsidRDefault="006746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BDD3" w14:textId="77777777" w:rsidR="0032601C" w:rsidRDefault="003260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1635" w14:textId="77777777" w:rsidR="0032601C" w:rsidRDefault="003260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2975" w14:textId="77777777" w:rsidR="00674664" w:rsidRDefault="00674664" w:rsidP="00DE575C">
      <w:r>
        <w:separator/>
      </w:r>
    </w:p>
  </w:footnote>
  <w:footnote w:type="continuationSeparator" w:id="0">
    <w:p w14:paraId="2C7A45EB" w14:textId="77777777" w:rsidR="00674664" w:rsidRDefault="00674664" w:rsidP="00DE575C">
      <w:r>
        <w:continuationSeparator/>
      </w:r>
    </w:p>
  </w:footnote>
  <w:footnote w:type="continuationNotice" w:id="1">
    <w:p w14:paraId="4692AADD" w14:textId="77777777" w:rsidR="00674664" w:rsidRDefault="006746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3FA3" w14:textId="77777777" w:rsidR="0032601C" w:rsidRDefault="003260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11A51102" w:rsidR="009F722A" w:rsidRDefault="0032601C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CC1094B" wp14:editId="62630193">
          <wp:simplePos x="0" y="0"/>
          <wp:positionH relativeFrom="column">
            <wp:posOffset>5336915</wp:posOffset>
          </wp:positionH>
          <wp:positionV relativeFrom="paragraph">
            <wp:posOffset>-132202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5FC5FF56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A32F" w14:textId="77777777" w:rsidR="0032601C" w:rsidRDefault="003260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01C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664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A10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80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B95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2F3C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2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171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